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</w:pPr>
      <w:r>
        <w:rPr>
          <w:rFonts w:hint="eastAsia" w:ascii="黑体" w:hAnsi="黑体" w:eastAsia="黑体"/>
          <w:b/>
          <w:kern w:val="0"/>
          <w:sz w:val="18"/>
          <w:szCs w:val="18"/>
        </w:rPr>
        <w:t>Supplementary Table</w:t>
      </w:r>
      <w:r>
        <w:rPr>
          <w:rFonts w:hint="eastAsia" w:ascii="黑体" w:hAnsi="黑体" w:eastAsia="黑体"/>
          <w:color w:val="000000"/>
          <w:kern w:val="0"/>
          <w:sz w:val="18"/>
          <w:szCs w:val="18"/>
        </w:rPr>
        <w:t xml:space="preserve"> </w:t>
      </w:r>
      <w:r>
        <w:rPr>
          <w:rFonts w:hint="eastAsia" w:ascii="黑体" w:hAnsi="黑体" w:eastAsia="黑体"/>
          <w:b/>
          <w:kern w:val="0"/>
          <w:sz w:val="18"/>
          <w:szCs w:val="18"/>
          <w:lang w:val="en-US" w:eastAsia="zh-CN"/>
        </w:rPr>
        <w:t>3</w:t>
      </w:r>
      <w:r>
        <w:rPr>
          <w:rFonts w:ascii="黑体" w:hAnsi="黑体" w:eastAsia="黑体"/>
          <w:color w:val="000000"/>
          <w:sz w:val="18"/>
          <w:szCs w:val="18"/>
        </w:rPr>
        <w:t>.Differenti</w:t>
      </w:r>
      <w:bookmarkStart w:id="0" w:name="_GoBack"/>
      <w:bookmarkEnd w:id="0"/>
      <w:r>
        <w:rPr>
          <w:rFonts w:ascii="黑体" w:hAnsi="黑体" w:eastAsia="黑体"/>
          <w:color w:val="000000"/>
          <w:sz w:val="18"/>
          <w:szCs w:val="18"/>
        </w:rPr>
        <w:t>al metabolites for PTR callbacks</w:t>
      </w:r>
    </w:p>
    <w:tbl>
      <w:tblPr>
        <w:tblStyle w:val="12"/>
        <w:tblW w:w="4445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2306"/>
        <w:gridCol w:w="1759"/>
        <w:gridCol w:w="1699"/>
        <w:gridCol w:w="673"/>
        <w:gridCol w:w="1832"/>
        <w:gridCol w:w="733"/>
        <w:gridCol w:w="1978"/>
        <w:gridCol w:w="70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6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odle</w:t>
            </w:r>
          </w:p>
        </w:tc>
        <w:tc>
          <w:tcPr>
            <w:tcW w:w="91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hint="eastAsia"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ame</w:t>
            </w:r>
          </w:p>
        </w:tc>
        <w:tc>
          <w:tcPr>
            <w:tcW w:w="698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ormal</w:t>
            </w:r>
          </w:p>
        </w:tc>
        <w:tc>
          <w:tcPr>
            <w:tcW w:w="674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M</w:t>
            </w: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odel</w:t>
            </w:r>
          </w:p>
        </w:tc>
        <w:tc>
          <w:tcPr>
            <w:tcW w:w="267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Up/down</w:t>
            </w:r>
          </w:p>
        </w:tc>
        <w:tc>
          <w:tcPr>
            <w:tcW w:w="727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PTR</w:t>
            </w:r>
          </w:p>
        </w:tc>
        <w:tc>
          <w:tcPr>
            <w:tcW w:w="291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Up/down</w:t>
            </w:r>
          </w:p>
        </w:tc>
        <w:tc>
          <w:tcPr>
            <w:tcW w:w="785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Metformin</w:t>
            </w:r>
          </w:p>
        </w:tc>
        <w:tc>
          <w:tcPr>
            <w:tcW w:w="278" w:type="pct"/>
            <w:tcBorders>
              <w:top w:val="single" w:color="auto" w:sz="12" w:space="0"/>
              <w:bottom w:val="single" w:color="auto" w:sz="8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sz w:val="18"/>
                <w:szCs w:val="18"/>
                <w:shd w:val="clear" w:color="auto" w:fill="FFFFFF"/>
              </w:rPr>
              <w:t>Up/down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36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Style w:val="15"/>
                <w:rFonts w:ascii="Times New Roman" w:hAnsi="Times New Roman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ESI-</w:t>
            </w:r>
          </w:p>
        </w:tc>
        <w:tc>
          <w:tcPr>
            <w:tcW w:w="91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13-L-Hydroperoxylinoleic acid</w:t>
            </w:r>
          </w:p>
        </w:tc>
        <w:tc>
          <w:tcPr>
            <w:tcW w:w="698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5.23±2.75</w:t>
            </w:r>
          </w:p>
        </w:tc>
        <w:tc>
          <w:tcPr>
            <w:tcW w:w="674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117.8±70.87</w:t>
            </w:r>
          </w:p>
        </w:tc>
        <w:tc>
          <w:tcPr>
            <w:tcW w:w="267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15.26±21.40</w:t>
            </w:r>
          </w:p>
        </w:tc>
        <w:tc>
          <w:tcPr>
            <w:tcW w:w="291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24.54±29.46</w:t>
            </w:r>
          </w:p>
        </w:tc>
        <w:tc>
          <w:tcPr>
            <w:tcW w:w="278" w:type="pct"/>
            <w:tcBorders>
              <w:top w:val="single" w:color="auto" w:sz="8" w:space="0"/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3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13-L-Hydroperoxylinoleic acid</w:t>
            </w:r>
          </w:p>
        </w:tc>
        <w:tc>
          <w:tcPr>
            <w:tcW w:w="698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0.51±0.50</w:t>
            </w:r>
          </w:p>
        </w:tc>
        <w:tc>
          <w:tcPr>
            <w:tcW w:w="674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38.89±27.04</w:t>
            </w:r>
          </w:p>
        </w:tc>
        <w:tc>
          <w:tcPr>
            <w:tcW w:w="267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4.89±7.15</w:t>
            </w:r>
          </w:p>
        </w:tc>
        <w:tc>
          <w:tcPr>
            <w:tcW w:w="291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25.06±52.20</w:t>
            </w:r>
          </w:p>
        </w:tc>
        <w:tc>
          <w:tcPr>
            <w:tcW w:w="278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11,12-Epoxyeicosatrienoic acid</w:t>
            </w:r>
          </w:p>
        </w:tc>
        <w:tc>
          <w:tcPr>
            <w:tcW w:w="698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15.99±7.74</w:t>
            </w:r>
          </w:p>
        </w:tc>
        <w:tc>
          <w:tcPr>
            <w:tcW w:w="674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49.73±13.08</w:t>
            </w:r>
          </w:p>
        </w:tc>
        <w:tc>
          <w:tcPr>
            <w:tcW w:w="267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20.01±13.46</w:t>
            </w:r>
          </w:p>
        </w:tc>
        <w:tc>
          <w:tcPr>
            <w:tcW w:w="291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7.66±5.88</w:t>
            </w:r>
          </w:p>
        </w:tc>
        <w:tc>
          <w:tcPr>
            <w:tcW w:w="278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5-HETE</w:t>
            </w:r>
          </w:p>
        </w:tc>
        <w:tc>
          <w:tcPr>
            <w:tcW w:w="698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15.99±7.74</w:t>
            </w:r>
          </w:p>
        </w:tc>
        <w:tc>
          <w:tcPr>
            <w:tcW w:w="674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49.73±13.08</w:t>
            </w:r>
          </w:p>
        </w:tc>
        <w:tc>
          <w:tcPr>
            <w:tcW w:w="267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20.01±13.46</w:t>
            </w:r>
          </w:p>
        </w:tc>
        <w:tc>
          <w:tcPr>
            <w:tcW w:w="291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7.66±5.88</w:t>
            </w:r>
          </w:p>
        </w:tc>
        <w:tc>
          <w:tcPr>
            <w:tcW w:w="278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Leukotriene D4</w:t>
            </w:r>
          </w:p>
        </w:tc>
        <w:tc>
          <w:tcPr>
            <w:tcW w:w="698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16.42±7.20</w:t>
            </w:r>
          </w:p>
        </w:tc>
        <w:tc>
          <w:tcPr>
            <w:tcW w:w="674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84.76±37.20</w:t>
            </w:r>
          </w:p>
        </w:tc>
        <w:tc>
          <w:tcPr>
            <w:tcW w:w="267" w:type="pct"/>
            <w:tcBorders>
              <w:tl2br w:val="nil"/>
              <w:tr2bl w:val="nil"/>
            </w:tcBorders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32.76±38.05</w:t>
            </w:r>
          </w:p>
        </w:tc>
        <w:tc>
          <w:tcPr>
            <w:tcW w:w="291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40.52±35.08</w:t>
            </w:r>
          </w:p>
        </w:tc>
        <w:tc>
          <w:tcPr>
            <w:tcW w:w="278" w:type="pct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Prostaglandin H3</w:t>
            </w:r>
          </w:p>
        </w:tc>
        <w:tc>
          <w:tcPr>
            <w:tcW w:w="698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1.51±1.41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227.25±126.75</w:t>
            </w:r>
          </w:p>
        </w:tc>
        <w:tc>
          <w:tcPr>
            <w:tcW w:w="267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30.71±50.87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138.91±252.25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11,12-Epoxyeicosatrienoic acid</w:t>
            </w:r>
          </w:p>
        </w:tc>
        <w:tc>
          <w:tcPr>
            <w:tcW w:w="698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1.96±2.91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79.06±97.48</w:t>
            </w:r>
          </w:p>
        </w:tc>
        <w:tc>
          <w:tcPr>
            <w:tcW w:w="267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9.31±12.73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33.47±53.63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5a-Pregnane-3,20-dione</w:t>
            </w:r>
          </w:p>
        </w:tc>
        <w:tc>
          <w:tcPr>
            <w:tcW w:w="698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419.94±110.86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1421.76±580.48</w:t>
            </w:r>
          </w:p>
        </w:tc>
        <w:tc>
          <w:tcPr>
            <w:tcW w:w="267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885.82±519.57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654.02±513.41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2-Methoxy-estradiol-17b 3-glucuronide</w:t>
            </w:r>
          </w:p>
        </w:tc>
        <w:tc>
          <w:tcPr>
            <w:tcW w:w="698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51.17±16.50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180.9±58.08</w:t>
            </w:r>
          </w:p>
        </w:tc>
        <w:tc>
          <w:tcPr>
            <w:tcW w:w="267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78.79±66.60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89.81±69.88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11b,21-Dihydroxy-3,20-oxo-5b-pregnan-18-al</w:t>
            </w:r>
          </w:p>
        </w:tc>
        <w:tc>
          <w:tcPr>
            <w:tcW w:w="698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9.27±8.25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494.54±478.32</w:t>
            </w:r>
          </w:p>
        </w:tc>
        <w:tc>
          <w:tcPr>
            <w:tcW w:w="267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70.37±99.37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472.08±790.00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Estrone</w:t>
            </w:r>
          </w:p>
        </w:tc>
        <w:tc>
          <w:tcPr>
            <w:tcW w:w="698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6.35±2.49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41.93±17.60</w:t>
            </w:r>
          </w:p>
        </w:tc>
        <w:tc>
          <w:tcPr>
            <w:tcW w:w="267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15.82±18.54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50.38±94.13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Cortisol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59.48±41.72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1.38±1.140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3.19±4.13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1.22±1.58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5-L-Glutamyl-taurine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303.25±81.12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14.06±8.54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188.23±398.96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10.53±5.81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5-L-Glutamyl-taurine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215.19±65.25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36.6±20.49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199.43±333.91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22.44±12.34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Oxidized glutathione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4.14±5.43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37.54±23.34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10.67±16.19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4.13±6.99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Myristic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49.01±13.99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115.44±29.02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77.58±35.44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53.59±22.00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Chitobiose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47.32±18.41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162.84±38.96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75.88±53.87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48.67±43.82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Stearidonic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1.83±3.33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143.68±98.35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31.95±46.10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8.88±18.96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2,3-Diphosphoglyceric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52.06±17.34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128.62±29.17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121.09±41.16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93.17±33.69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Deoxyguanosine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50.19±20.83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139.25±31.29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119.56±49.32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94.47±39.78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Glucaric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43.27±19.25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4.04±4.20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7.71±9.82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2.19±2.04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Myristic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109.84±27.55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468.79±144.10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222.72±103.53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128.76±71.83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Dihomo-gamma-linolenic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92.62±28.55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193.39±72.82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157.38±81.43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133.39±109.52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ESI+</w:t>
            </w: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12-Keto-tetrahydro-leukotriene B4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1048.74±973.85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395.47±129.55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530.97±134.04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465.45±143.25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Inosinic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566.82±272.11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192.92±126.99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305.71±118.47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174.12±137.58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LacCer(d18:1/25:0)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112.72±110.16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1676.13±1378.91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811.7±593.07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889.08±635.88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3-O-Sulfogalactosylceramide (d18:1/18:1(9Z))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24082.3±17753.64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68158.93±57739.78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40884.38±23442.19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37987.34±23998.72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Corticosterone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611.76±703.62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2536.35±830.51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2073.39±576.52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3278.3±650.40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5-Methoxyindoleacetate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209.06±41.23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493.89±120.13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346.96±104.56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715.01±262.34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D-Glucose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601.99±189.28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3014.81±953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2211.98±676.49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969.77±855.22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Octanoyl-CoA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136.04±289.67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525.94±449.6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373.51±590.75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1748.45±4602.18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PE(20:3(8Z,11Z,14Z)/P-18:0)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1464.82±912.57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4857.29±3210.04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3287.19±2746.80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4517.88±4230.66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PE(20:3(5Z,8Z,11Z)/P-18:0)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1464.82±912.57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4857.29±3210.04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3287.19±2746.80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4517.88±4230.66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PE(20:2(11Z,14Z)/P-18:1(11Z))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1464.82±912.57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4857.29±3210.04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3287.19±2746.80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4517.88±4230.66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PE(20:2(11Z,14Z)/P-18:1(9Z))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1464.82±912.57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4857.29±3210.04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3287.19±2746.80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4517.88±4230.66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L-Allothreonine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231.76±53.49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36.28±10.82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50.96±10.34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80.66±26.25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L-Valine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490.05±171.81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98.10±38.54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108.54±35.96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64.24±26.57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3beta-Hydroxy-5-cholestenoic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10.61±12.32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552.16±255.49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323.88±128.62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488.98±187.49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LysoPA(P-16:0/0:0)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1887.12±335.93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798.35±135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972.99±122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567.32±152.96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Retinoyl b-glucuronide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451.78±91.88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201.27±55.26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205.83±28.27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206.01±65.41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Pregnanediol 3-O-glucuronide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1.16±1.52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596.71±1494.4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435.65±950.30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160.17±501.95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5-Acetylamino-6-formylamino-3-methyluracil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25.90±10.73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396.87±711.02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27.97±4.55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98.70±166.11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5-Acetylamino-6-formylamino-3-methyluracil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25.90±10.73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396.87±711.02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27.97±4.55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98.70±166.11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PC(22:4(7Z,10Z,13Z,16Z)/P-16:0)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14591.12±15077.24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57314.16±73203.13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26963.18±24312.5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30779.08±31862.64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PC(20:4(5Z,8Z,11Z,14Z)/P-18:0)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14591.12±15077.24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57314.16±73203.13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26963.18±24312.50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30779.08±31862.64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dUMP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324.58±123.12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103.79±29.58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184.69±37.50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130.73±32.29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7alpha-Hydroxycholesterol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405.93±336.97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127.24±17.68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130.11±19.53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116.53±16.78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24-Hydroxycalcitriol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192.29±72.50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441.69±111.43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401.48±101.01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740.14±180.84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5-Thymidylic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497.61±544.12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2122.12±1346.42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1677.69±988.40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1780.46±524.14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Succinic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157.26±37.15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608.65±330.25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528.56±258.75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330.88±157.75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Hydroxykynurenine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111.64±31.68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316.89±71.56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213.53±53.80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180.43±83.52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9,10-EOA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118.33±62.50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462.34±103.71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28.93±81.12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66.14±83.12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12,13-EpOME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83.80±20.47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169.71±59.65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44.00±48.94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21.05±25.15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Spermine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83.80±20.47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169.71±59.65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44.00±48.94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21.05±25.15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SM(d18:1/26:1(17Z))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7.72±9.63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40.34±19.40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4.56±7.20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4.00±6.65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3beta-Hydroxypregn-5-en-20-one sulfate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18.02±6.83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78.37±38.48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1.30±2.23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50.05±103.88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Dehydroepiandrosterone sulfate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24.16±9.49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74.72±26.30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18.96±16.24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17.46±12.49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Cortisol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42.05±32.20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394.79±497.67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39.61±64.27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116.49±242.76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Cortisol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8.07±8.55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103.66±146.81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5.42±13.13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25.99±56.50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11b,21-Dihydroxy-3,20-oxo-5b-pregnan-18-al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171.58±41.18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345.22±146.90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74.19±92.74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86.54±108.68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Taurocholic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2715.54±987.72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8668.35±2877.01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701.56±2109.59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233.06±531.20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5-Methoxyindoleacetate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299.31±90.20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769.36±312.72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30.51±51.14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182.68±372.96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LysoPC(20:4(8Z,11Z,14Z,17Z)/0:0)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22.00±9.33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55.07±20.99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7.69±12.84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15.50±26.03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Indoleacetaldehyde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61.75±22.08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173.26±79.66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8.87±11.35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37.88±78.20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highlight w:val="green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Orotidylic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39.57±15.98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99.37±41.60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18.57±19.24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27.95±40.34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highlight w:val="green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7,8-Dihydro-7-hydroxy-8-S-glutathionyl-benzo[a]pyrene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46.17±17.39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115.08±35.02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45.15±35.96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26.31±23.61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highlight w:val="green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Tetrahydrofolyl-[Glu](2)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222.00±144.65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50.16±22.42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525.67±333.74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189.22±270.73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highlight w:val="green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Riboflavin reduced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151.59±88.03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446.37±371.84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23.07±26.04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61.37±59.39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highlight w:val="green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Dihomo-gamma-linolenic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2179.79±443.66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4525.65±1071.58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1809.02±1706.24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2654.01±1489.12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Melibiitol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23.57±8.00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59.05±20.91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13.33±21.05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14.57±22.27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Taurochenodesoxycholic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93.71±35.81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662.2±939.04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54.44±90.91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23.87±63.64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Inosine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45.56±9.49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100.34±54.31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6.70±13.05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23.83±48.44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LysoPA(18:1(9Z)/0:0)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33.34±13.90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81.2±21.10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14.86±20.26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23.48±33.83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5" w:type="pct"/>
            <w:vAlign w:val="bottom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CFCFC"/>
              </w:rPr>
            </w:pPr>
          </w:p>
        </w:tc>
        <w:tc>
          <w:tcPr>
            <w:tcW w:w="91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Indoleacetic acid</w:t>
            </w:r>
          </w:p>
        </w:tc>
        <w:tc>
          <w:tcPr>
            <w:tcW w:w="69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27.02±8.03</w:t>
            </w:r>
          </w:p>
        </w:tc>
        <w:tc>
          <w:tcPr>
            <w:tcW w:w="674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85.85±40.24</w:t>
            </w:r>
          </w:p>
        </w:tc>
        <w:tc>
          <w:tcPr>
            <w:tcW w:w="26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  <w:tc>
          <w:tcPr>
            <w:tcW w:w="727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12.86±21.31</w:t>
            </w:r>
          </w:p>
        </w:tc>
        <w:tc>
          <w:tcPr>
            <w:tcW w:w="291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↓</w:t>
            </w:r>
          </w:p>
        </w:tc>
        <w:tc>
          <w:tcPr>
            <w:tcW w:w="785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113.38±233.99</w:t>
            </w:r>
          </w:p>
        </w:tc>
        <w:tc>
          <w:tcPr>
            <w:tcW w:w="278" w:type="pct"/>
            <w:vAlign w:val="bottom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↑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0OTc3NzllZDdhMTg2MjYyZDBjMmViOWRhOWNlMjAifQ=="/>
  </w:docVars>
  <w:rsids>
    <w:rsidRoot w:val="00F50BB9"/>
    <w:rsid w:val="000D5638"/>
    <w:rsid w:val="00151387"/>
    <w:rsid w:val="0022613A"/>
    <w:rsid w:val="002B74E8"/>
    <w:rsid w:val="003A3B94"/>
    <w:rsid w:val="00517AB7"/>
    <w:rsid w:val="005B22F4"/>
    <w:rsid w:val="00623361"/>
    <w:rsid w:val="006A69CD"/>
    <w:rsid w:val="0083079D"/>
    <w:rsid w:val="009144A7"/>
    <w:rsid w:val="00A36A19"/>
    <w:rsid w:val="00C43DAB"/>
    <w:rsid w:val="00D430B5"/>
    <w:rsid w:val="00DB7168"/>
    <w:rsid w:val="00E71F5D"/>
    <w:rsid w:val="00EE6F09"/>
    <w:rsid w:val="00F50BB9"/>
    <w:rsid w:val="22191C40"/>
    <w:rsid w:val="4A25077C"/>
    <w:rsid w:val="621A2522"/>
    <w:rsid w:val="7D2D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5"/>
    <w:basedOn w:val="1"/>
    <w:next w:val="1"/>
    <w:link w:val="26"/>
    <w:qFormat/>
    <w:uiPriority w:val="0"/>
    <w:pPr>
      <w:spacing w:before="100" w:beforeAutospacing="1" w:after="100" w:afterAutospacing="1"/>
      <w:jc w:val="left"/>
      <w:outlineLvl w:val="4"/>
    </w:pPr>
    <w:rPr>
      <w:rFonts w:hint="eastAsia" w:ascii="宋体" w:hAnsi="宋体" w:eastAsia="宋体" w:cs="Times New Roman"/>
      <w:b/>
      <w:bCs/>
      <w:kern w:val="0"/>
      <w:sz w:val="20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9"/>
    <w:qFormat/>
    <w:uiPriority w:val="0"/>
    <w:pPr>
      <w:jc w:val="left"/>
    </w:pPr>
    <w:rPr>
      <w:rFonts w:ascii="Times New Roman" w:hAnsi="Times New Roman" w:eastAsia="宋体" w:cs="宋体"/>
      <w:szCs w:val="24"/>
    </w:rPr>
  </w:style>
  <w:style w:type="paragraph" w:styleId="6">
    <w:name w:val="endnote text"/>
    <w:basedOn w:val="1"/>
    <w:link w:val="28"/>
    <w:qFormat/>
    <w:uiPriority w:val="0"/>
    <w:pPr>
      <w:snapToGrid w:val="0"/>
      <w:jc w:val="left"/>
    </w:pPr>
    <w:rPr>
      <w:rFonts w:ascii="Times New Roman" w:hAnsi="Times New Roman" w:eastAsia="宋体" w:cs="宋体"/>
      <w:szCs w:val="24"/>
    </w:rPr>
  </w:style>
  <w:style w:type="paragraph" w:styleId="7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link w:val="37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0">
    <w:name w:val="HTML Preformatted"/>
    <w:basedOn w:val="1"/>
    <w:link w:val="30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22"/>
    <w:rPr>
      <w:b/>
    </w:rPr>
  </w:style>
  <w:style w:type="character" w:styleId="16">
    <w:name w:val="endnote reference"/>
    <w:qFormat/>
    <w:uiPriority w:val="0"/>
    <w:rPr>
      <w:vertAlign w:val="superscript"/>
    </w:rPr>
  </w:style>
  <w:style w:type="character" w:styleId="17">
    <w:name w:val="page number"/>
    <w:qFormat/>
    <w:uiPriority w:val="0"/>
  </w:style>
  <w:style w:type="character" w:styleId="18">
    <w:name w:val="FollowedHyperlink"/>
    <w:qFormat/>
    <w:uiPriority w:val="0"/>
    <w:rPr>
      <w:color w:val="800080"/>
      <w:u w:val="single"/>
    </w:rPr>
  </w:style>
  <w:style w:type="character" w:styleId="19">
    <w:name w:val="Emphasis"/>
    <w:qFormat/>
    <w:uiPriority w:val="0"/>
    <w:rPr>
      <w:i/>
    </w:rPr>
  </w:style>
  <w:style w:type="character" w:styleId="20">
    <w:name w:val="Hyperlink"/>
    <w:qFormat/>
    <w:uiPriority w:val="0"/>
    <w:rPr>
      <w:color w:val="0000FF"/>
      <w:u w:val="none"/>
    </w:rPr>
  </w:style>
  <w:style w:type="character" w:styleId="21">
    <w:name w:val="footnote reference"/>
    <w:basedOn w:val="14"/>
    <w:semiHidden/>
    <w:unhideWhenUsed/>
    <w:qFormat/>
    <w:uiPriority w:val="99"/>
    <w:rPr>
      <w:vertAlign w:val="superscript"/>
    </w:rPr>
  </w:style>
  <w:style w:type="character" w:customStyle="1" w:styleId="22">
    <w:name w:val="标题 1 字符"/>
    <w:basedOn w:val="14"/>
    <w:link w:val="2"/>
    <w:qFormat/>
    <w:uiPriority w:val="9"/>
    <w:rPr>
      <w:rFonts w:ascii="宋体" w:hAnsi="宋体" w:eastAsia="宋体" w:cs="Times New Roman"/>
      <w:b/>
      <w:bCs/>
      <w:kern w:val="44"/>
      <w:sz w:val="48"/>
      <w:szCs w:val="48"/>
    </w:rPr>
  </w:style>
  <w:style w:type="character" w:customStyle="1" w:styleId="23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24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25">
    <w:name w:val="标题 3 字符"/>
    <w:basedOn w:val="14"/>
    <w:link w:val="3"/>
    <w:qFormat/>
    <w:uiPriority w:val="0"/>
    <w:rPr>
      <w:rFonts w:ascii="宋体" w:hAnsi="宋体" w:eastAsia="宋体" w:cs="Times New Roman"/>
      <w:b/>
      <w:bCs/>
      <w:kern w:val="0"/>
      <w:sz w:val="27"/>
      <w:szCs w:val="27"/>
    </w:rPr>
  </w:style>
  <w:style w:type="character" w:customStyle="1" w:styleId="26">
    <w:name w:val="标题 5 字符"/>
    <w:basedOn w:val="14"/>
    <w:link w:val="4"/>
    <w:qFormat/>
    <w:uiPriority w:val="0"/>
    <w:rPr>
      <w:rFonts w:ascii="宋体" w:hAnsi="宋体" w:eastAsia="宋体" w:cs="Times New Roman"/>
      <w:b/>
      <w:bCs/>
      <w:kern w:val="0"/>
      <w:sz w:val="20"/>
      <w:szCs w:val="20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character" w:customStyle="1" w:styleId="28">
    <w:name w:val="尾注文本 字符"/>
    <w:basedOn w:val="14"/>
    <w:link w:val="6"/>
    <w:qFormat/>
    <w:uiPriority w:val="0"/>
    <w:rPr>
      <w:rFonts w:ascii="Times New Roman" w:hAnsi="Times New Roman" w:eastAsia="宋体" w:cs="宋体"/>
      <w:szCs w:val="24"/>
    </w:rPr>
  </w:style>
  <w:style w:type="character" w:customStyle="1" w:styleId="29">
    <w:name w:val="批注文字 字符"/>
    <w:basedOn w:val="14"/>
    <w:link w:val="5"/>
    <w:qFormat/>
    <w:uiPriority w:val="0"/>
    <w:rPr>
      <w:rFonts w:ascii="Times New Roman" w:hAnsi="Times New Roman" w:eastAsia="宋体" w:cs="宋体"/>
      <w:szCs w:val="24"/>
    </w:rPr>
  </w:style>
  <w:style w:type="character" w:customStyle="1" w:styleId="30">
    <w:name w:val="HTML 预设格式 字符"/>
    <w:basedOn w:val="14"/>
    <w:link w:val="10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31">
    <w:name w:val="font41"/>
    <w:qFormat/>
    <w:uiPriority w:val="0"/>
    <w:rPr>
      <w:rFonts w:hint="default" w:ascii="Helvetica" w:hAnsi="Helvetica" w:eastAsia="Helvetica" w:cs="Helvetica"/>
      <w:color w:val="333333"/>
      <w:sz w:val="18"/>
      <w:szCs w:val="18"/>
      <w:u w:val="none"/>
    </w:rPr>
  </w:style>
  <w:style w:type="character" w:customStyle="1" w:styleId="32">
    <w:name w:val="font31"/>
    <w:qFormat/>
    <w:uiPriority w:val="0"/>
    <w:rPr>
      <w:rFonts w:hint="default" w:ascii="Helvetica" w:hAnsi="Helvetica" w:eastAsia="Helvetica" w:cs="Helvetica"/>
      <w:color w:val="333333"/>
      <w:sz w:val="21"/>
      <w:szCs w:val="21"/>
      <w:u w:val="none"/>
    </w:rPr>
  </w:style>
  <w:style w:type="character" w:customStyle="1" w:styleId="33">
    <w:name w:val="font11"/>
    <w:qFormat/>
    <w:uiPriority w:val="0"/>
    <w:rPr>
      <w:rFonts w:hint="default" w:ascii="Helvetica" w:hAnsi="Helvetica" w:eastAsia="Helvetica" w:cs="Helvetica"/>
      <w:color w:val="333333"/>
      <w:sz w:val="21"/>
      <w:szCs w:val="21"/>
      <w:u w:val="none"/>
    </w:rPr>
  </w:style>
  <w:style w:type="character" w:customStyle="1" w:styleId="34">
    <w:name w:val="font21"/>
    <w:qFormat/>
    <w:uiPriority w:val="0"/>
    <w:rPr>
      <w:rFonts w:hint="default" w:ascii="Helvetica" w:hAnsi="Helvetica" w:eastAsia="Helvetica" w:cs="Helvetica"/>
      <w:color w:val="333333"/>
      <w:sz w:val="18"/>
      <w:szCs w:val="18"/>
      <w:u w:val="none"/>
    </w:rPr>
  </w:style>
  <w:style w:type="character" w:customStyle="1" w:styleId="35">
    <w:name w:val="font01"/>
    <w:qFormat/>
    <w:uiPriority w:val="0"/>
    <w:rPr>
      <w:rFonts w:hint="default" w:ascii="Helvetica" w:hAnsi="Helvetica" w:eastAsia="Helvetica" w:cs="Helvetica"/>
      <w:color w:val="333333"/>
      <w:sz w:val="18"/>
      <w:szCs w:val="18"/>
      <w:u w:val="none"/>
    </w:rPr>
  </w:style>
  <w:style w:type="table" w:customStyle="1" w:styleId="36">
    <w:name w:val="三线表"/>
    <w:basedOn w:val="12"/>
    <w:qFormat/>
    <w:uiPriority w:val="99"/>
    <w:pPr>
      <w:spacing w:line="360" w:lineRule="auto"/>
      <w:ind w:firstLine="200" w:firstLineChars="200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top w:val="single" w:color="auto" w:sz="12" w:space="0"/>
          <w:left w:val="single" w:color="auto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7">
    <w:name w:val="脚注文本 字符"/>
    <w:basedOn w:val="14"/>
    <w:link w:val="9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640</Words>
  <Characters>5440</Characters>
  <Lines>44</Lines>
  <Paragraphs>12</Paragraphs>
  <TotalTime>37</TotalTime>
  <ScaleCrop>false</ScaleCrop>
  <LinksUpToDate>false</LinksUpToDate>
  <CharactersWithSpaces>5476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2022-07-30T13:16:00Z</dcterms:created>
  <dc:creator>黄 家兴</dc:creator>
  <cp:lastModifiedBy>Administrator</cp:lastModifiedBy>
  <dcterms:modified xsi:type="dcterms:W3CDTF">2023-02-18T14:06:32Z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B48AE4ED078642D19EE64050806CCA3C</vt:lpwstr>
  </property>
</Properties>
</file>